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center"/>
      </w:pPr>
      <w:r>
        <w:rPr>
          <w:rFonts w:ascii="Arial" w:hAnsi="Arial" w:eastAsia="Arial"/>
          <w:b/>
          <w:color w:val="17264B"/>
          <w:sz w:val="50"/>
        </w:rPr>
        <w:t>رهف عمر سليمان</w:t>
      </w:r>
    </w:p>
    <w:p>
      <w:pPr>
        <w:bidi/>
        <w:spacing w:after="240"/>
        <w:jc w:val="center"/>
      </w:pPr>
      <w:r>
        <w:rPr>
          <w:rFonts w:ascii="Arial" w:hAnsi="Arial" w:eastAsia="Arial"/>
          <w:b/>
          <w:color w:val="9B806B"/>
          <w:sz w:val="22"/>
        </w:rPr>
        <w:t>الملف المهني | PERSONAL PORTFOLIO</w:t>
      </w:r>
    </w:p>
    <w:p>
      <w:pPr>
        <w:bidi/>
        <w:spacing w:after="280"/>
        <w:jc w:val="center"/>
      </w:pPr>
      <w:r>
        <w:rPr>
          <w:rFonts w:ascii="Arial" w:hAnsi="Arial" w:eastAsia="Arial"/>
          <w:b w:val="0"/>
          <w:color w:val="555555"/>
          <w:sz w:val="20"/>
        </w:rPr>
        <w:t>0540615967  |  hofa971@gmail.com</w:t>
      </w:r>
    </w:p>
    <w:p>
      <w:pPr>
        <w:bidi/>
        <w:spacing w:before="160" w:after="80"/>
        <w:jc w:val="right"/>
      </w:pPr>
      <w:r>
        <w:rPr>
          <w:rFonts w:ascii="Arial" w:hAnsi="Arial" w:eastAsia="Arial"/>
          <w:b/>
          <w:color w:val="17264B"/>
          <w:sz w:val="30"/>
        </w:rPr>
        <w:t>نبذة عني</w:t>
      </w:r>
    </w:p>
    <w:p>
      <w:pPr>
        <w:bidi/>
        <w:spacing w:after="100"/>
        <w:jc w:val="right"/>
      </w:pPr>
      <w:r>
        <w:rPr>
          <w:rFonts w:ascii="Arial" w:hAnsi="Arial" w:eastAsia="Arial"/>
          <w:b w:val="0"/>
          <w:color w:val="333333"/>
          <w:sz w:val="22"/>
        </w:rPr>
        <w:t>صانعة محتوى مرئي مهتمة بصناعة المحتوى الرقمي وإنتاج الفيديوهات والتصميم، وأمتلك معرفة باستخدام أدوات الذكاء الاصطناعي لتطوير الأفكار وتحويلها إلى محتوى مرئي وإبداعي. أهتم بتوظيف التقنيات الحديثة وبرامج الحاسب في تنفيذ الأعمال، وأسعى إلى تطوير مهاراتي وتقديم محتوى يجمع بين الإبداع والجودة.</w:t>
      </w:r>
    </w:p>
    <w:p>
      <w:pPr>
        <w:bidi/>
        <w:spacing w:before="160" w:after="80"/>
        <w:jc w:val="right"/>
      </w:pPr>
      <w:r>
        <w:rPr>
          <w:rFonts w:ascii="Arial" w:hAnsi="Arial" w:eastAsia="Arial"/>
          <w:b/>
          <w:color w:val="17264B"/>
          <w:sz w:val="30"/>
        </w:rPr>
        <w:t>التعليم والمؤهلات</w:t>
      </w:r>
    </w:p>
    <w:p>
      <w:pPr>
        <w:bidi/>
        <w:spacing w:after="100"/>
        <w:jc w:val="right"/>
      </w:pPr>
      <w:r>
        <w:rPr>
          <w:rFonts w:ascii="Arial" w:hAnsi="Arial" w:eastAsia="Arial"/>
          <w:b w:val="0"/>
          <w:color w:val="333333"/>
          <w:sz w:val="22"/>
        </w:rPr>
        <w:t>• جامعة أم القرى — بكالوريوس أصول الدين، تخصص العقيدة.</w:t>
      </w:r>
    </w:p>
    <w:p>
      <w:pPr>
        <w:bidi/>
        <w:spacing w:after="100"/>
        <w:jc w:val="right"/>
      </w:pPr>
      <w:r>
        <w:rPr>
          <w:rFonts w:ascii="Arial" w:hAnsi="Arial" w:eastAsia="Arial"/>
          <w:b w:val="0"/>
          <w:color w:val="333333"/>
          <w:sz w:val="22"/>
        </w:rPr>
        <w:t>• المؤسسة العامة للتدريب التقني والمهني — سكرتارية تأهيلية.</w:t>
      </w:r>
    </w:p>
    <w:p>
      <w:pPr>
        <w:bidi/>
        <w:spacing w:before="160" w:after="80"/>
        <w:jc w:val="right"/>
      </w:pPr>
      <w:r>
        <w:rPr>
          <w:rFonts w:ascii="Arial" w:hAnsi="Arial" w:eastAsia="Arial"/>
          <w:b/>
          <w:color w:val="17264B"/>
          <w:sz w:val="30"/>
        </w:rPr>
        <w:t>المهارات والقدرات التقنية</w:t>
      </w:r>
    </w:p>
    <w:p>
      <w:pPr>
        <w:bidi/>
        <w:spacing w:after="60"/>
        <w:jc w:val="right"/>
      </w:pPr>
      <w:r>
        <w:rPr>
          <w:rFonts w:ascii="Arial" w:hAnsi="Arial" w:eastAsia="Arial"/>
          <w:b w:val="0"/>
          <w:color w:val="333333"/>
          <w:sz w:val="22"/>
        </w:rPr>
        <w:t>• صناعة المحتوى الرقمي والمرئي.</w:t>
      </w:r>
    </w:p>
    <w:p>
      <w:pPr>
        <w:bidi/>
        <w:spacing w:after="60"/>
        <w:jc w:val="right"/>
      </w:pPr>
      <w:r>
        <w:rPr>
          <w:rFonts w:ascii="Arial" w:hAnsi="Arial" w:eastAsia="Arial"/>
          <w:b w:val="0"/>
          <w:color w:val="333333"/>
          <w:sz w:val="22"/>
        </w:rPr>
        <w:t>• إعداد وتحرير الفيديوهات وإضافة المؤثرات والعناصر البصرية.</w:t>
      </w:r>
    </w:p>
    <w:p>
      <w:pPr>
        <w:bidi/>
        <w:spacing w:after="60"/>
        <w:jc w:val="right"/>
      </w:pPr>
      <w:r>
        <w:rPr>
          <w:rFonts w:ascii="Arial" w:hAnsi="Arial" w:eastAsia="Arial"/>
          <w:b w:val="0"/>
          <w:color w:val="333333"/>
          <w:sz w:val="22"/>
        </w:rPr>
        <w:t>• استخدام برامج وأدوات الحاسب ونظام Windows.</w:t>
      </w:r>
    </w:p>
    <w:p>
      <w:pPr>
        <w:bidi/>
        <w:spacing w:after="60"/>
        <w:jc w:val="right"/>
      </w:pPr>
      <w:r>
        <w:rPr>
          <w:rFonts w:ascii="Arial" w:hAnsi="Arial" w:eastAsia="Arial"/>
          <w:b w:val="0"/>
          <w:color w:val="333333"/>
          <w:sz w:val="22"/>
        </w:rPr>
        <w:t>• استخدام أدوات الذكاء الاصطناعي، ومنها: ChatGPT وGemini وGoogle Flow وGoogle AI Studio.</w:t>
      </w:r>
    </w:p>
    <w:p>
      <w:pPr>
        <w:bidi/>
        <w:spacing w:after="60"/>
        <w:jc w:val="right"/>
      </w:pPr>
      <w:r>
        <w:rPr>
          <w:rFonts w:ascii="Arial" w:hAnsi="Arial" w:eastAsia="Arial"/>
          <w:b w:val="0"/>
          <w:color w:val="333333"/>
          <w:sz w:val="22"/>
        </w:rPr>
        <w:t>• استخدام أدوات إنتاج وتحرير المحتوى المرئي، ومنها: CapCut وHiggsfield وHeyGen.</w:t>
      </w:r>
    </w:p>
    <w:p>
      <w:pPr>
        <w:bidi/>
        <w:spacing w:after="60"/>
        <w:jc w:val="right"/>
      </w:pPr>
      <w:r>
        <w:rPr>
          <w:rFonts w:ascii="Arial" w:hAnsi="Arial" w:eastAsia="Arial"/>
          <w:b w:val="0"/>
          <w:color w:val="333333"/>
          <w:sz w:val="22"/>
        </w:rPr>
        <w:t>• استخدام أدوات الصوت والذكاء الاصطناعي، ومنها: ElevenLabs.</w:t>
      </w:r>
    </w:p>
    <w:p>
      <w:pPr>
        <w:bidi/>
        <w:spacing w:before="160" w:after="80"/>
        <w:jc w:val="right"/>
      </w:pPr>
      <w:r>
        <w:rPr>
          <w:rFonts w:ascii="Arial" w:hAnsi="Arial" w:eastAsia="Arial"/>
          <w:b/>
          <w:color w:val="17264B"/>
          <w:sz w:val="30"/>
        </w:rPr>
        <w:t>الدورات التدريبية</w:t>
      </w:r>
    </w:p>
    <w:p>
      <w:pPr>
        <w:bidi/>
        <w:spacing w:after="40"/>
        <w:jc w:val="right"/>
      </w:pPr>
      <w:r>
        <w:rPr>
          <w:rFonts w:ascii="Arial" w:hAnsi="Arial" w:eastAsia="Arial"/>
          <w:b w:val="0"/>
          <w:color w:val="333333"/>
          <w:sz w:val="22"/>
        </w:rPr>
        <w:t>• تنسيق الزهور.</w:t>
      </w:r>
    </w:p>
    <w:p>
      <w:pPr>
        <w:bidi/>
        <w:spacing w:after="40"/>
        <w:jc w:val="right"/>
      </w:pPr>
      <w:r>
        <w:rPr>
          <w:rFonts w:ascii="Arial" w:hAnsi="Arial" w:eastAsia="Arial"/>
          <w:b w:val="0"/>
          <w:color w:val="333333"/>
          <w:sz w:val="22"/>
        </w:rPr>
        <w:t>• Excel.</w:t>
      </w:r>
    </w:p>
    <w:p>
      <w:pPr>
        <w:bidi/>
        <w:spacing w:after="40"/>
        <w:jc w:val="right"/>
      </w:pPr>
      <w:r>
        <w:rPr>
          <w:rFonts w:ascii="Arial" w:hAnsi="Arial" w:eastAsia="Arial"/>
          <w:b w:val="0"/>
          <w:color w:val="333333"/>
          <w:sz w:val="22"/>
        </w:rPr>
        <w:t>• Canva.</w:t>
      </w:r>
    </w:p>
    <w:p>
      <w:pPr>
        <w:bidi/>
        <w:spacing w:after="40"/>
        <w:jc w:val="right"/>
      </w:pPr>
      <w:r>
        <w:rPr>
          <w:rFonts w:ascii="Arial" w:hAnsi="Arial" w:eastAsia="Arial"/>
          <w:b w:val="0"/>
          <w:color w:val="333333"/>
          <w:sz w:val="22"/>
        </w:rPr>
        <w:t>• أخلاقيات العمل الذكية.</w:t>
      </w:r>
    </w:p>
    <w:p>
      <w:pPr>
        <w:bidi/>
        <w:spacing w:after="40"/>
        <w:jc w:val="right"/>
      </w:pPr>
      <w:r>
        <w:rPr>
          <w:rFonts w:ascii="Arial" w:hAnsi="Arial" w:eastAsia="Arial"/>
          <w:b w:val="0"/>
          <w:color w:val="333333"/>
          <w:sz w:val="22"/>
        </w:rPr>
        <w:t>• مبادئ خدمة العملاء.</w:t>
      </w:r>
    </w:p>
    <w:p>
      <w:pPr>
        <w:bidi/>
        <w:spacing w:after="40"/>
        <w:jc w:val="right"/>
      </w:pPr>
      <w:r>
        <w:rPr>
          <w:rFonts w:ascii="Arial" w:hAnsi="Arial" w:eastAsia="Arial"/>
          <w:b w:val="0"/>
          <w:color w:val="333333"/>
          <w:sz w:val="22"/>
        </w:rPr>
        <w:t>• إدارة الموارد البشرية.</w:t>
      </w:r>
    </w:p>
    <w:p>
      <w:pPr>
        <w:bidi/>
        <w:spacing w:before="160" w:after="80"/>
        <w:jc w:val="right"/>
      </w:pPr>
      <w:r>
        <w:rPr>
          <w:rFonts w:ascii="Arial" w:hAnsi="Arial" w:eastAsia="Arial"/>
          <w:b/>
          <w:color w:val="17264B"/>
          <w:sz w:val="30"/>
        </w:rPr>
        <w:t>مجالات الأعمال والمشاريع</w:t>
      </w:r>
    </w:p>
    <w:p>
      <w:pPr>
        <w:bidi/>
        <w:spacing w:after="100"/>
        <w:jc w:val="right"/>
      </w:pPr>
      <w:r>
        <w:rPr>
          <w:rFonts w:ascii="Arial" w:hAnsi="Arial" w:eastAsia="Arial"/>
          <w:b w:val="0"/>
          <w:color w:val="333333"/>
          <w:sz w:val="22"/>
        </w:rPr>
        <w:t>يُخصص هذا القسم لعرض نماذج من الأعمال والمشاريع، مثل صناعة المحتوى الرقمي، التصاميم والإنفوجرافيك، الفيديوهات والإعلانات، والمشاريع الإبداعية المنفذة باستخدام أدوات الذكاء الاصطناعي.</w:t>
      </w:r>
    </w:p>
    <w:p>
      <w:pPr>
        <w:bidi/>
        <w:spacing w:before="160" w:after="80"/>
        <w:jc w:val="right"/>
      </w:pPr>
      <w:r>
        <w:rPr>
          <w:rFonts w:ascii="Arial" w:hAnsi="Arial" w:eastAsia="Arial"/>
          <w:b/>
          <w:color w:val="17264B"/>
          <w:sz w:val="30"/>
        </w:rPr>
        <w:t>الهدف المهني</w:t>
      </w:r>
    </w:p>
    <w:p>
      <w:pPr>
        <w:bidi/>
        <w:spacing w:after="100"/>
        <w:jc w:val="right"/>
      </w:pPr>
      <w:r>
        <w:rPr>
          <w:rFonts w:ascii="Arial" w:hAnsi="Arial" w:eastAsia="Arial"/>
          <w:b w:val="0"/>
          <w:color w:val="333333"/>
          <w:sz w:val="22"/>
        </w:rPr>
        <w:t>أسعى إلى الحصول على فرصة مهنية تتيح لي توظيف مهاراتي في صناعة المحتوى واستخدام أدوات الذكاء الاصطناعي وبرامج الحاسب، والمساهمة في تنفيذ أعمال إبداعية بجودة واحترافية، مع الاستمرار في تطوير قدراتي ومواكبة التقنيات الحديثة.</w:t>
      </w:r>
    </w:p>
    <w:p>
      <w:pPr>
        <w:bidi/>
        <w:spacing w:before="160" w:after="80"/>
        <w:jc w:val="right"/>
      </w:pPr>
      <w:r>
        <w:rPr>
          <w:rFonts w:ascii="Arial" w:hAnsi="Arial" w:eastAsia="Arial"/>
          <w:b/>
          <w:color w:val="17264B"/>
          <w:sz w:val="30"/>
        </w:rPr>
        <w:t>ملاحظات لاستكمال الموقع</w:t>
      </w:r>
    </w:p>
    <w:p>
      <w:pPr>
        <w:bidi/>
        <w:spacing w:after="40"/>
        <w:jc w:val="right"/>
      </w:pPr>
      <w:r>
        <w:rPr>
          <w:rFonts w:ascii="Arial" w:hAnsi="Arial" w:eastAsia="Arial"/>
          <w:b w:val="0"/>
          <w:color w:val="666666"/>
          <w:sz w:val="20"/>
        </w:rPr>
        <w:t>• إضافة صور ونماذج من الأعمال الفعلية إلى معرض الأعمال.</w:t>
      </w:r>
    </w:p>
    <w:p>
      <w:pPr>
        <w:bidi/>
        <w:spacing w:after="40"/>
        <w:jc w:val="right"/>
      </w:pPr>
      <w:r>
        <w:rPr>
          <w:rFonts w:ascii="Arial" w:hAnsi="Arial" w:eastAsia="Arial"/>
          <w:b w:val="0"/>
          <w:color w:val="666666"/>
          <w:sz w:val="20"/>
        </w:rPr>
        <w:t>• إضافة روابط الحسابات المهنية أو منصات عرض الأعمال إن وجدت.</w:t>
      </w:r>
    </w:p>
    <w:p>
      <w:pPr>
        <w:bidi/>
        <w:spacing w:after="40"/>
        <w:jc w:val="right"/>
      </w:pPr>
      <w:r>
        <w:rPr>
          <w:rFonts w:ascii="Arial" w:hAnsi="Arial" w:eastAsia="Arial"/>
          <w:b w:val="0"/>
          <w:color w:val="666666"/>
          <w:sz w:val="20"/>
        </w:rPr>
        <w:t>• إضافة صورة شخصية مناسبة (اختياري).</w:t>
      </w:r>
    </w:p>
    <w:p>
      <w:pPr>
        <w:bidi/>
        <w:spacing w:after="40"/>
        <w:jc w:val="right"/>
      </w:pPr>
      <w:r>
        <w:rPr>
          <w:rFonts w:ascii="Arial" w:hAnsi="Arial" w:eastAsia="Arial"/>
          <w:b w:val="0"/>
          <w:color w:val="666666"/>
          <w:sz w:val="20"/>
        </w:rPr>
        <w:t>• مراجعة المسمى المهني النهائي قبل نشر الموقع.</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eastAsia="Arial"/>
        <w:b w:val="0"/>
        <w:color w:val="999999"/>
        <w:sz w:val="16"/>
      </w:rPr>
      <w:t>ملف تعريفي أولي لاستخدامه في إعداد الموقع الشخصي</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